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3646170</wp:posOffset>
            </wp:positionH>
            <wp:positionV relativeFrom="paragraph">
              <wp:posOffset>-808990</wp:posOffset>
            </wp:positionV>
            <wp:extent cx="2568575" cy="1991360"/>
            <wp:effectExtent l="0" t="0" r="0" b="0"/>
            <wp:wrapSquare wrapText="bothSides"/>
            <wp:docPr id="1" name="graf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object>
          <v:shapetype id="shapetype_ole_rId3" coordsize="21600,21600" o:spt="ole_rId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type="shapetype_ole_rId3" style="width:120.45pt;height:92.1pt;mso-wrap-distance-right:0pt" filled="f" o:ole="">
            <v:imagedata r:id="rId4" o:title=""/>
          </v:shape>
          <o:OLEObject Type="Embed" ProgID="StaticMetafile" ShapeID="ole_rId3" DrawAspect="Content" ObjectID="_711232020" r:id="rId3"/>
        </w:objec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 w:ascii="Times New Roman" w:hAnsi="Times New Roman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Informacja z realizacji działań priorytetowych dla rejonu służbowego numer III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na okres 01.01.202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4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 roku. do 30.06.202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4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 roku.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b/>
          <w:b/>
          <w:color w:val="auto"/>
          <w:spacing w:val="0"/>
          <w:sz w:val="24"/>
          <w:szCs w:val="24"/>
          <w:shd w:fill="auto" w:val="clear"/>
        </w:rPr>
      </w:pP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Charakterystyka zdiagnozowanego zagrożenia w rejonie służbowym: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ab/>
        <w:t xml:space="preserve">Z uzyskanych  informacji od mieszkańców  osiedla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Wiślana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w Dęblinie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i Krajowej Mapy Zagrożeń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w godzinach wieczorno-nocnych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w r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u w:val="none"/>
          <w:shd w:fill="auto" w:val="clear"/>
        </w:rPr>
        <w:t xml:space="preserve">ejonie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2"/>
          <w:sz w:val="24"/>
          <w:szCs w:val="24"/>
          <w:u w:val="none"/>
          <w:shd w:fill="auto" w:val="clear"/>
          <w:lang w:val="pl-PL" w:eastAsia="zh-CN" w:bidi="hi-IN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2"/>
          <w:sz w:val="24"/>
          <w:szCs w:val="24"/>
          <w:u w:val="none"/>
          <w:shd w:fill="auto" w:val="clear"/>
          <w:lang w:val="pl-PL" w:eastAsia="zh-CN" w:bidi="hi-IN"/>
        </w:rPr>
        <w:t>ego bloku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2"/>
          <w:sz w:val="24"/>
          <w:szCs w:val="24"/>
          <w:u w:val="none"/>
          <w:shd w:fill="auto" w:val="clear"/>
          <w:lang w:val="pl-PL"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dochodzi do grupowania młodzieży, spożywania alkoholu i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demoralizacji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/>
          <w:color w:val="000000"/>
          <w:spacing w:val="0"/>
          <w:sz w:val="24"/>
          <w:szCs w:val="24"/>
          <w:shd w:fill="auto" w:val="clear"/>
        </w:rPr>
        <w:t xml:space="preserve">                  </w:t>
      </w:r>
    </w:p>
    <w:p>
      <w:pPr>
        <w:pStyle w:val="Normal"/>
        <w:numPr>
          <w:ilvl w:val="0"/>
          <w:numId w:val="2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Zakładany cel do osiągnięcia: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Dążenie do eliminacji powyższego zjawiska, poprzez oddziaływanie prewencyjne oraz wyciąganie konsekwencji prawnych wobec sprawców wykroczeń. Nawiązanie współpracy z radą Mieszkańców osiedla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Wiślana </w:t>
      </w:r>
      <w:r>
        <w:rPr>
          <w:rFonts w:ascii="Times New Roman" w:hAnsi="Times New Roman"/>
          <w:sz w:val="24"/>
          <w:szCs w:val="24"/>
        </w:rPr>
        <w:t>celem wypracowania wspólnych działań.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Kryterium oceny będzie ilość ujawnionych wykroczeń oraz liczba zgłoszeń od społeczeństwa. </w:t>
      </w:r>
    </w:p>
    <w:p>
      <w:pPr>
        <w:pStyle w:val="Normal"/>
        <w:numPr>
          <w:ilvl w:val="0"/>
          <w:numId w:val="0"/>
        </w:numPr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Proponowane działania wraz z terminami realizacji poszczególnych etapów/ zadań: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w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okresie </w:t>
      </w:r>
      <w:r>
        <w:rPr>
          <w:rFonts w:ascii="Times New Roman" w:hAnsi="Times New Roman"/>
          <w:sz w:val="24"/>
          <w:szCs w:val="24"/>
        </w:rPr>
        <w:t xml:space="preserve"> od 1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stycznia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do 30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czerwca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opracowanie i przesłanie pisma do rady Mieszkańców Osiedla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Wiślana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w terminie od 1 stycznia 202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 roku do 30 czerwca 202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 roku informowanie osób mieszkających w sąsiedztwie rejonu zagrożonego o występującym zagrożeniu.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4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Podmioty współpracujące w realizacji działania priorytetowego, wraz ze wskazaniem planowanych przez nie do realizacji zadań:</w:t>
      </w:r>
    </w:p>
    <w:p>
      <w:pPr>
        <w:pStyle w:val="Normal"/>
        <w:jc w:val="left"/>
        <w:rPr>
          <w:rStyle w:val="Domylnaczcionkaakapitu"/>
          <w:rFonts w:ascii="Times New Roman" w:hAnsi="Times New Roman"/>
          <w:sz w:val="24"/>
          <w:szCs w:val="24"/>
        </w:rPr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Style w:val="Domylnaczcionkaakapitu"/>
          <w:rFonts w:ascii="Times New Roman" w:hAnsi="Times New Roman"/>
          <w:sz w:val="24"/>
          <w:szCs w:val="24"/>
        </w:rPr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- Rada Mieszkańców Osiedla </w:t>
      </w:r>
      <w:r>
        <w:rPr>
          <w:rStyle w:val="Domylnaczcionkaakapitu"/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Wiślana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 - podjęcie działań mających na celu eliminację niepożądanych działań.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Lokalne społeczeństwo – informowanie o przypadkach nieprzestrzegania przepisów prawa.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5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Proponowany sposób przekazania społeczności rejonu informacji o działaniu priorytetowym:</w:t>
      </w:r>
    </w:p>
    <w:p>
      <w:pPr>
        <w:pStyle w:val="Normal"/>
        <w:bidi w:val="0"/>
        <w:spacing w:lineRule="exact" w:line="240" w:before="0" w:after="0"/>
        <w:ind w:right="0" w:hanging="0"/>
        <w:jc w:val="left"/>
        <w:rPr>
          <w:sz w:val="24"/>
          <w:szCs w:val="24"/>
        </w:rPr>
      </w:pPr>
      <w:r>
        <w:rPr>
          <w:rFonts w:eastAsia="Verdana" w:cs="Verdana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 </w:t>
      </w:r>
    </w:p>
    <w:p>
      <w:pPr>
        <w:pStyle w:val="Normal"/>
        <w:bidi w:val="0"/>
        <w:spacing w:lineRule="exact" w:line="240" w:before="0" w:after="0"/>
        <w:ind w:right="0" w:hanging="0"/>
        <w:jc w:val="left"/>
        <w:rPr/>
      </w:pPr>
      <w:r>
        <w:rPr>
          <w:rStyle w:val="Domylnaczcionkaakapitu"/>
          <w:rFonts w:eastAsia="Verdana" w:cs="Verdana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Style w:val="Domylnaczcionkaakapitu"/>
          <w:rFonts w:eastAsia="Verdana" w:cs="Verdana" w:ascii="Times New Roman" w:hAnsi="Times New Roman"/>
          <w:color w:val="000000"/>
          <w:spacing w:val="0"/>
          <w:sz w:val="24"/>
          <w:szCs w:val="24"/>
          <w:shd w:fill="auto" w:val="clear"/>
        </w:rPr>
        <w:t>-     informowanie mieszkańców  podczas służby obchodowej 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   udział dzielnicowego podczas spotkań, debat z lokalną  społecznością.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   umieszczenie informacji na stronie internetowej KPP Ryki.</w:t>
      </w:r>
    </w:p>
    <w:p>
      <w:pPr>
        <w:pStyle w:val="Normal"/>
        <w:bidi w:val="0"/>
        <w:spacing w:lineRule="exact" w:line="240" w:before="0" w:after="0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Verdana" w:cs="Verdana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720" w:right="0" w:hanging="0"/>
        <w:jc w:val="left"/>
        <w:rPr>
          <w:rFonts w:ascii="Times New Roman" w:hAnsi="Times New Roman" w:eastAsia="Verdana" w:cs="Verdana"/>
          <w:color w:val="auto"/>
          <w:spacing w:val="0"/>
          <w:sz w:val="24"/>
          <w:szCs w:val="24"/>
          <w:shd w:fill="auto" w:val="clear"/>
        </w:rPr>
      </w:pPr>
      <w:r>
        <w:rPr>
          <w:rFonts w:eastAsia="Verdana" w:cs="Verdana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rFonts w:ascii="Times New Roman" w:hAnsi="Times New Roman"/>
        </w:rPr>
      </w:pPr>
      <w:r>
        <w:rPr>
          <w:rFonts w:eastAsia="Verdana" w:cs="Verdana" w:ascii="Times New Roman" w:hAnsi="Times New Roman"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 xml:space="preserve">                                                                                                                              </w:t>
      </w:r>
      <w:r>
        <w:rPr>
          <w:rFonts w:eastAsia="Verdana" w:cs="Verdana" w:ascii="Times New Roman" w:hAnsi="Times New Roman"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>młodszy aspirant. Waldemar Witek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LibreOffice/7.1.0.3$Windows_X86_64 LibreOffice_project/f6099ecf3d29644b5008cc8f48f42f4a40986e4c</Application>
  <AppVersion>15.0000</AppVersion>
  <Pages>1</Pages>
  <Words>226</Words>
  <Characters>1528</Characters>
  <CharactersWithSpaces>1926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2022-06-22T08:08:27Z</cp:lastPrinted>
  <dcterms:modified xsi:type="dcterms:W3CDTF">2023-12-28T08:45:25Z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